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63" w:rsidRPr="0094624D" w:rsidRDefault="00052E63" w:rsidP="0094624D">
      <w:pPr>
        <w:pStyle w:val="141"/>
        <w:shd w:val="clear" w:color="auto" w:fill="auto"/>
        <w:spacing w:line="240" w:lineRule="auto"/>
        <w:rPr>
          <w:rStyle w:val="140"/>
          <w:rFonts w:ascii="Times New Roman" w:hAnsi="Times New Roman" w:cs="Times New Roman"/>
          <w:bCs/>
          <w:sz w:val="16"/>
          <w:szCs w:val="16"/>
        </w:rPr>
      </w:pPr>
      <w:bookmarkStart w:id="0" w:name="bookmark0"/>
      <w:r w:rsidRPr="0094624D">
        <w:rPr>
          <w:rStyle w:val="140"/>
          <w:rFonts w:ascii="Times New Roman" w:hAnsi="Times New Roman" w:cs="Times New Roman"/>
          <w:bCs/>
          <w:sz w:val="16"/>
          <w:szCs w:val="16"/>
        </w:rPr>
        <w:t>УМВД России по Кировской области предупреждает:</w:t>
      </w:r>
    </w:p>
    <w:p w:rsidR="00052E63" w:rsidRPr="0094624D" w:rsidRDefault="00052E63" w:rsidP="0094624D">
      <w:pPr>
        <w:pStyle w:val="141"/>
        <w:shd w:val="clear" w:color="auto" w:fill="auto"/>
        <w:spacing w:line="240" w:lineRule="auto"/>
        <w:rPr>
          <w:rStyle w:val="140"/>
          <w:rFonts w:ascii="Times New Roman" w:hAnsi="Times New Roman" w:cs="Times New Roman"/>
          <w:bCs/>
          <w:sz w:val="16"/>
          <w:szCs w:val="16"/>
        </w:rPr>
      </w:pPr>
    </w:p>
    <w:p w:rsidR="001748FF" w:rsidRPr="0094624D" w:rsidRDefault="001748FF" w:rsidP="0094624D">
      <w:pPr>
        <w:pStyle w:val="141"/>
        <w:shd w:val="clear" w:color="auto" w:fill="auto"/>
        <w:spacing w:line="240" w:lineRule="auto"/>
        <w:rPr>
          <w:rStyle w:val="140"/>
          <w:rFonts w:ascii="Times New Roman" w:hAnsi="Times New Roman" w:cs="Times New Roman"/>
          <w:b/>
          <w:bCs/>
          <w:sz w:val="16"/>
          <w:szCs w:val="16"/>
        </w:rPr>
      </w:pPr>
      <w:r w:rsidRPr="0094624D">
        <w:rPr>
          <w:rStyle w:val="140"/>
          <w:rFonts w:ascii="Times New Roman" w:hAnsi="Times New Roman" w:cs="Times New Roman"/>
          <w:b/>
          <w:bCs/>
          <w:sz w:val="16"/>
          <w:szCs w:val="16"/>
        </w:rPr>
        <w:t>ОСТОРОЖНО – ТЕРРОРИЗМ!</w:t>
      </w:r>
    </w:p>
    <w:p w:rsidR="001748FF" w:rsidRPr="0094624D" w:rsidRDefault="001748FF" w:rsidP="0094624D">
      <w:pPr>
        <w:pStyle w:val="141"/>
        <w:shd w:val="clear" w:color="auto" w:fill="auto"/>
        <w:spacing w:line="240" w:lineRule="auto"/>
        <w:rPr>
          <w:rStyle w:val="140"/>
          <w:rFonts w:ascii="Times New Roman" w:hAnsi="Times New Roman" w:cs="Times New Roman"/>
          <w:b/>
          <w:bCs/>
          <w:sz w:val="16"/>
          <w:szCs w:val="16"/>
        </w:rPr>
      </w:pPr>
    </w:p>
    <w:p w:rsidR="00AD7128" w:rsidRPr="0094624D" w:rsidRDefault="0029301A" w:rsidP="0094624D">
      <w:pPr>
        <w:pStyle w:val="141"/>
        <w:shd w:val="clear" w:color="auto" w:fill="auto"/>
        <w:spacing w:line="240" w:lineRule="auto"/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>Признаки, по которым можно</w:t>
      </w:r>
      <w:r w:rsidR="00052E63"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r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>опознать террориста-смертника</w:t>
      </w:r>
      <w:bookmarkEnd w:id="0"/>
      <w:r w:rsidR="00052E63"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>:</w:t>
      </w:r>
      <w:bookmarkStart w:id="1" w:name="bookmark1"/>
    </w:p>
    <w:p w:rsidR="00D21E07" w:rsidRPr="0094624D" w:rsidRDefault="0094624D" w:rsidP="0094624D">
      <w:pPr>
        <w:pStyle w:val="141"/>
        <w:shd w:val="clear" w:color="auto" w:fill="auto"/>
        <w:spacing w:line="240" w:lineRule="auto"/>
        <w:jc w:val="both"/>
        <w:rPr>
          <w:rStyle w:val="140"/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50165" distB="50165" distL="64770" distR="64770" simplePos="0" relativeHeight="251660288" behindDoc="1" locked="0" layoutInCell="0" allowOverlap="1">
            <wp:simplePos x="0" y="0"/>
            <wp:positionH relativeFrom="margin">
              <wp:posOffset>57785</wp:posOffset>
            </wp:positionH>
            <wp:positionV relativeFrom="margin">
              <wp:posOffset>648970</wp:posOffset>
            </wp:positionV>
            <wp:extent cx="1000125" cy="2476500"/>
            <wp:effectExtent l="19050" t="0" r="9525" b="0"/>
            <wp:wrapTight wrapText="bothSides">
              <wp:wrapPolygon edited="0">
                <wp:start x="-411" y="0"/>
                <wp:lineTo x="-411" y="21434"/>
                <wp:lineTo x="21806" y="21434"/>
                <wp:lineTo x="21806" y="0"/>
                <wp:lineTo x="-41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1"/>
    <w:p w:rsidR="00D21E07" w:rsidRPr="0094624D" w:rsidRDefault="00D21E07" w:rsidP="0094624D">
      <w:pPr>
        <w:pStyle w:val="151"/>
        <w:shd w:val="clear" w:color="auto" w:fill="auto"/>
        <w:spacing w:after="0" w:line="240" w:lineRule="auto"/>
        <w:ind w:left="20" w:right="28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4624D">
        <w:rPr>
          <w:rFonts w:ascii="Times New Roman" w:hAnsi="Times New Roman" w:cs="Times New Roman"/>
          <w:sz w:val="16"/>
          <w:szCs w:val="16"/>
        </w:rPr>
        <w:t>Возраст.</w:t>
      </w:r>
      <w:r w:rsidRPr="0094624D">
        <w:rPr>
          <w:rFonts w:ascii="Times New Roman" w:hAnsi="Times New Roman" w:cs="Times New Roman"/>
          <w:b w:val="0"/>
          <w:sz w:val="16"/>
          <w:szCs w:val="16"/>
        </w:rPr>
        <w:t xml:space="preserve"> Как правило, смертниками являются молодые люди 20 - 24 лет, все чаще женщины. </w:t>
      </w:r>
    </w:p>
    <w:p w:rsidR="00D21E07" w:rsidRPr="0094624D" w:rsidRDefault="00D21E07" w:rsidP="0094624D">
      <w:pPr>
        <w:pStyle w:val="151"/>
        <w:shd w:val="clear" w:color="auto" w:fill="auto"/>
        <w:spacing w:after="0" w:line="240" w:lineRule="auto"/>
        <w:ind w:left="20" w:right="28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4624D">
        <w:rPr>
          <w:rFonts w:ascii="Times New Roman" w:hAnsi="Times New Roman" w:cs="Times New Roman"/>
          <w:sz w:val="16"/>
          <w:szCs w:val="16"/>
        </w:rPr>
        <w:t>Необычная одежда</w:t>
      </w:r>
      <w:r w:rsidRPr="0094624D">
        <w:rPr>
          <w:rFonts w:ascii="Times New Roman" w:hAnsi="Times New Roman" w:cs="Times New Roman"/>
          <w:b w:val="0"/>
          <w:sz w:val="16"/>
          <w:szCs w:val="16"/>
        </w:rPr>
        <w:t xml:space="preserve"> - одеты не по сезону, платье, пальто широкого кроя для сокрытия взрывного устройства на теле. Человек держит руки в карманах или в складках одежды, при движении могут проявляться контуры скрытого под одеждой предмета. </w:t>
      </w:r>
    </w:p>
    <w:p w:rsidR="00D21E07" w:rsidRPr="0094624D" w:rsidRDefault="00D21E07" w:rsidP="0094624D">
      <w:pPr>
        <w:pStyle w:val="151"/>
        <w:shd w:val="clear" w:color="auto" w:fill="auto"/>
        <w:spacing w:after="0" w:line="240" w:lineRule="auto"/>
        <w:ind w:left="20" w:right="28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4624D">
        <w:rPr>
          <w:rFonts w:ascii="Times New Roman" w:hAnsi="Times New Roman" w:cs="Times New Roman"/>
          <w:sz w:val="16"/>
          <w:szCs w:val="16"/>
        </w:rPr>
        <w:t>Внешние признаки</w:t>
      </w:r>
      <w:r w:rsidRPr="0094624D">
        <w:rPr>
          <w:rFonts w:ascii="Times New Roman" w:hAnsi="Times New Roman" w:cs="Times New Roman"/>
          <w:b w:val="0"/>
          <w:sz w:val="16"/>
          <w:szCs w:val="16"/>
        </w:rPr>
        <w:t xml:space="preserve">. Осторожно переносимая кладь. Для </w:t>
      </w:r>
      <w:proofErr w:type="spellStart"/>
      <w:r w:rsidRPr="0094624D">
        <w:rPr>
          <w:rFonts w:ascii="Times New Roman" w:hAnsi="Times New Roman" w:cs="Times New Roman"/>
          <w:b w:val="0"/>
          <w:sz w:val="16"/>
          <w:szCs w:val="16"/>
        </w:rPr>
        <w:t>камуфлирования</w:t>
      </w:r>
      <w:proofErr w:type="spellEnd"/>
      <w:r w:rsidRPr="0094624D">
        <w:rPr>
          <w:rFonts w:ascii="Times New Roman" w:hAnsi="Times New Roman" w:cs="Times New Roman"/>
          <w:b w:val="0"/>
          <w:sz w:val="16"/>
          <w:szCs w:val="16"/>
        </w:rPr>
        <w:t xml:space="preserve"> взрывчатки задействуются рюкзаки, хозяйственные сумки и пакеты. Если взрывное устройство находится в пакете, то подрывник обычно прижимает его к телу. Мужчины могут быть чисто выбриты, что является частью очищающей церемонии перед самоубийством. </w:t>
      </w:r>
    </w:p>
    <w:p w:rsidR="00D21E07" w:rsidRPr="0094624D" w:rsidRDefault="00D21E07" w:rsidP="0094624D">
      <w:pPr>
        <w:pStyle w:val="151"/>
        <w:shd w:val="clear" w:color="auto" w:fill="auto"/>
        <w:spacing w:after="0" w:line="240" w:lineRule="auto"/>
        <w:ind w:left="20" w:right="28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4624D">
        <w:rPr>
          <w:rFonts w:ascii="Times New Roman" w:hAnsi="Times New Roman" w:cs="Times New Roman"/>
          <w:sz w:val="16"/>
          <w:szCs w:val="16"/>
        </w:rPr>
        <w:t>Поведение</w:t>
      </w:r>
      <w:r w:rsidRPr="0094624D">
        <w:rPr>
          <w:rFonts w:ascii="Times New Roman" w:hAnsi="Times New Roman" w:cs="Times New Roman"/>
          <w:b w:val="0"/>
          <w:sz w:val="16"/>
          <w:szCs w:val="16"/>
        </w:rPr>
        <w:t xml:space="preserve">. Человек с признаками явного беспокойства, прижимает рюкзак, сумку к себе, озирается по сторонам, при размещении взрывного устройства на теле может отмечаться некоторая скованность в движениях. Другая крайность - человек апатичен, отсутствующий взгляд, явные признаки воздействия наркотических или психотропных препаратов. </w:t>
      </w:r>
    </w:p>
    <w:p w:rsidR="00D21E07" w:rsidRPr="0094624D" w:rsidRDefault="00D21E07" w:rsidP="0094624D">
      <w:pPr>
        <w:pStyle w:val="151"/>
        <w:shd w:val="clear" w:color="auto" w:fill="auto"/>
        <w:spacing w:after="0" w:line="240" w:lineRule="auto"/>
        <w:ind w:left="20" w:right="28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4624D">
        <w:rPr>
          <w:rFonts w:ascii="Times New Roman" w:hAnsi="Times New Roman" w:cs="Times New Roman"/>
          <w:b w:val="0"/>
          <w:sz w:val="16"/>
          <w:szCs w:val="16"/>
        </w:rPr>
        <w:t xml:space="preserve">Нередко смертники читают вслух молитвы, переходя на шепот при приближении посторонних. </w:t>
      </w:r>
    </w:p>
    <w:p w:rsidR="0066755E" w:rsidRPr="0094624D" w:rsidRDefault="00D21E07" w:rsidP="0094624D">
      <w:pPr>
        <w:pStyle w:val="151"/>
        <w:shd w:val="clear" w:color="auto" w:fill="auto"/>
        <w:spacing w:after="0" w:line="240" w:lineRule="auto"/>
        <w:ind w:left="20" w:right="28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94624D">
        <w:rPr>
          <w:rFonts w:ascii="Times New Roman" w:hAnsi="Times New Roman" w:cs="Times New Roman"/>
          <w:b w:val="0"/>
          <w:sz w:val="16"/>
          <w:szCs w:val="16"/>
        </w:rPr>
        <w:t>Необходимо иметь в виду, что любой террорист-смертник будет стремиться приблизиться к наибольшему скоплению людей</w:t>
      </w:r>
    </w:p>
    <w:p w:rsidR="00D21E07" w:rsidRPr="0094624D" w:rsidRDefault="00D21E07" w:rsidP="0094624D">
      <w:pPr>
        <w:pStyle w:val="151"/>
        <w:shd w:val="clear" w:color="auto" w:fill="auto"/>
        <w:spacing w:after="0" w:line="240" w:lineRule="auto"/>
        <w:ind w:left="20" w:right="280"/>
        <w:jc w:val="center"/>
        <w:rPr>
          <w:rStyle w:val="140"/>
          <w:rFonts w:ascii="Times New Roman" w:hAnsi="Times New Roman" w:cs="Times New Roman"/>
          <w:bCs/>
          <w:sz w:val="16"/>
          <w:szCs w:val="16"/>
          <w:u w:val="single"/>
        </w:rPr>
      </w:pPr>
    </w:p>
    <w:p w:rsidR="0066755E" w:rsidRPr="0094624D" w:rsidRDefault="0066755E" w:rsidP="0094624D">
      <w:pPr>
        <w:pStyle w:val="151"/>
        <w:shd w:val="clear" w:color="auto" w:fill="auto"/>
        <w:spacing w:after="0" w:line="240" w:lineRule="auto"/>
        <w:ind w:left="20" w:right="280"/>
        <w:jc w:val="center"/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>Ч</w:t>
      </w:r>
      <w:r w:rsidR="00AD7128"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>то делать, если вы увидели подо</w:t>
      </w:r>
      <w:r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>зрительный предмет,</w:t>
      </w:r>
    </w:p>
    <w:p w:rsidR="0066755E" w:rsidRPr="0094624D" w:rsidRDefault="0066755E" w:rsidP="0094624D">
      <w:pPr>
        <w:pStyle w:val="151"/>
        <w:shd w:val="clear" w:color="auto" w:fill="auto"/>
        <w:spacing w:after="0" w:line="240" w:lineRule="auto"/>
        <w:ind w:right="280"/>
        <w:jc w:val="center"/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</w:pPr>
      <w:proofErr w:type="gramStart"/>
      <w:r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>который</w:t>
      </w:r>
      <w:proofErr w:type="gramEnd"/>
      <w:r w:rsidRPr="0094624D">
        <w:rPr>
          <w:rStyle w:val="140"/>
          <w:rFonts w:ascii="Times New Roman" w:hAnsi="Times New Roman" w:cs="Times New Roman"/>
          <w:b/>
          <w:bCs/>
          <w:sz w:val="16"/>
          <w:szCs w:val="16"/>
          <w:u w:val="single"/>
        </w:rPr>
        <w:t xml:space="preserve"> может оказаться бомбой?</w:t>
      </w:r>
    </w:p>
    <w:p w:rsidR="00E420B6" w:rsidRPr="0094624D" w:rsidRDefault="00E420B6" w:rsidP="0094624D">
      <w:pPr>
        <w:pStyle w:val="151"/>
        <w:shd w:val="clear" w:color="auto" w:fill="auto"/>
        <w:spacing w:after="0" w:line="240" w:lineRule="auto"/>
        <w:ind w:right="280"/>
        <w:jc w:val="both"/>
        <w:rPr>
          <w:rStyle w:val="140"/>
          <w:rFonts w:ascii="Times New Roman" w:hAnsi="Times New Roman" w:cs="Times New Roman"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096"/>
      </w:tblGrid>
      <w:tr w:rsidR="00AD7128" w:rsidRPr="0094624D" w:rsidTr="0094624D">
        <w:trPr>
          <w:trHeight w:val="672"/>
        </w:trPr>
        <w:tc>
          <w:tcPr>
            <w:tcW w:w="1809" w:type="dxa"/>
          </w:tcPr>
          <w:p w:rsidR="00AD7128" w:rsidRPr="0094624D" w:rsidRDefault="00AD7128" w:rsidP="0094624D">
            <w:pPr>
              <w:pStyle w:val="151"/>
              <w:shd w:val="clear" w:color="auto" w:fill="auto"/>
              <w:spacing w:after="234" w:line="240" w:lineRule="auto"/>
              <w:ind w:righ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624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3810</wp:posOffset>
                  </wp:positionV>
                  <wp:extent cx="477520" cy="544195"/>
                  <wp:effectExtent l="19050" t="0" r="0" b="0"/>
                  <wp:wrapThrough wrapText="bothSides">
                    <wp:wrapPolygon edited="0">
                      <wp:start x="-862" y="0"/>
                      <wp:lineTo x="-862" y="21172"/>
                      <wp:lineTo x="21543" y="21172"/>
                      <wp:lineTo x="21543" y="0"/>
                      <wp:lineTo x="-862" y="0"/>
                    </wp:wrapPolygon>
                  </wp:wrapThrough>
                  <wp:docPr id="5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:rsidR="00AD7128" w:rsidRPr="0094624D" w:rsidRDefault="00D21E07" w:rsidP="0094624D">
            <w:pPr>
              <w:pStyle w:val="121"/>
              <w:keepNext/>
              <w:keepLines/>
              <w:spacing w:after="97" w:line="240" w:lineRule="auto"/>
              <w:jc w:val="both"/>
              <w:rPr>
                <w:rFonts w:ascii="Times New Roman" w:hAnsi="Times New Roman" w:cs="Times New Roman"/>
                <w:b w:val="0"/>
                <w:smallCaps w:val="0"/>
                <w:sz w:val="16"/>
                <w:szCs w:val="16"/>
              </w:rPr>
            </w:pPr>
            <w:r w:rsidRPr="0094624D">
              <w:rPr>
                <w:rFonts w:ascii="Times New Roman" w:hAnsi="Times New Roman" w:cs="Times New Roman"/>
                <w:smallCaps w:val="0"/>
                <w:sz w:val="16"/>
                <w:szCs w:val="16"/>
              </w:rPr>
              <w:t xml:space="preserve">Не проходите мимо. </w:t>
            </w:r>
            <w:r w:rsidRPr="0094624D">
              <w:rPr>
                <w:rFonts w:ascii="Times New Roman" w:hAnsi="Times New Roman" w:cs="Times New Roman"/>
                <w:b w:val="0"/>
                <w:smallCaps w:val="0"/>
                <w:sz w:val="16"/>
                <w:szCs w:val="16"/>
              </w:rPr>
              <w:t>Позвоните 02, 112 или обратитесь к сотруднику правоохранительных органов. Говорить по телефону следует, по возможности, спокойно, назвав себя, сказав, где находитесь и что обнаружили.</w:t>
            </w:r>
          </w:p>
        </w:tc>
      </w:tr>
      <w:tr w:rsidR="00AD7128" w:rsidRPr="0094624D" w:rsidTr="0094624D">
        <w:trPr>
          <w:trHeight w:val="1586"/>
        </w:trPr>
        <w:tc>
          <w:tcPr>
            <w:tcW w:w="1809" w:type="dxa"/>
          </w:tcPr>
          <w:p w:rsidR="00AD7128" w:rsidRPr="0094624D" w:rsidRDefault="00AD7128" w:rsidP="0094624D">
            <w:pPr>
              <w:pStyle w:val="151"/>
              <w:shd w:val="clear" w:color="auto" w:fill="auto"/>
              <w:spacing w:after="234" w:line="240" w:lineRule="auto"/>
              <w:ind w:right="4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4624D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137795</wp:posOffset>
                  </wp:positionV>
                  <wp:extent cx="598805" cy="708025"/>
                  <wp:effectExtent l="19050" t="0" r="0" b="0"/>
                  <wp:wrapThrough wrapText="bothSides">
                    <wp:wrapPolygon edited="0">
                      <wp:start x="-687" y="0"/>
                      <wp:lineTo x="-687" y="20922"/>
                      <wp:lineTo x="21302" y="20922"/>
                      <wp:lineTo x="21302" y="0"/>
                      <wp:lineTo x="-687" y="0"/>
                    </wp:wrapPolygon>
                  </wp:wrapThrough>
                  <wp:docPr id="8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0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:rsidR="00AD7128" w:rsidRPr="0094624D" w:rsidRDefault="00D21E07" w:rsidP="0094624D">
            <w:pPr>
              <w:framePr w:w="1426" w:h="1387" w:wrap="around" w:vAnchor="text" w:hAnchor="margin" w:x="-1569" w:y="207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4624D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Никогда не трогайте подозрительный объект.</w:t>
            </w:r>
          </w:p>
          <w:p w:rsidR="00AD7128" w:rsidRPr="0094624D" w:rsidRDefault="00D21E07" w:rsidP="0094624D">
            <w:pPr>
              <w:pStyle w:val="151"/>
              <w:spacing w:after="234" w:line="240" w:lineRule="auto"/>
              <w:ind w:right="40"/>
              <w:jc w:val="both"/>
              <w:rPr>
                <w:rStyle w:val="122"/>
                <w:rFonts w:ascii="Times New Roman" w:hAnsi="Times New Roman" w:cs="Times New Roman"/>
                <w:b/>
                <w:bCs/>
                <w:smallCaps w:val="0"/>
                <w:sz w:val="16"/>
                <w:szCs w:val="16"/>
              </w:rPr>
            </w:pPr>
            <w:r w:rsidRPr="0094624D">
              <w:rPr>
                <w:rFonts w:ascii="Times New Roman" w:hAnsi="Times New Roman" w:cs="Times New Roman"/>
                <w:b w:val="0"/>
                <w:sz w:val="16"/>
                <w:szCs w:val="16"/>
              </w:rPr>
              <w:t>Для начала запомните: где бы вы ни находились, где бы вы ни обнаружили этот пресловутый «подозрительный предмет», ваша задача — только сообщить о вашей находке. Никогда не предпринимайте никаких действий сами. Никогда не трогайте подозрительный объект. Поймите, профессионализм при обращении с такими предметами жизненно необходим, в самом буквальном смысле. Алгоритм ваших действий в таких случаях предельно прост: что-то нашли, сообщили, отошли на безопасное расстояние — и ждите. К вам обязательно придут на помощь.</w:t>
            </w:r>
          </w:p>
        </w:tc>
      </w:tr>
      <w:tr w:rsidR="00AD7128" w:rsidRPr="0094624D" w:rsidTr="0094624D">
        <w:trPr>
          <w:trHeight w:val="1001"/>
        </w:trPr>
        <w:tc>
          <w:tcPr>
            <w:tcW w:w="1809" w:type="dxa"/>
          </w:tcPr>
          <w:p w:rsidR="00AD7128" w:rsidRPr="0094624D" w:rsidRDefault="0094624D" w:rsidP="0094624D">
            <w:pPr>
              <w:pStyle w:val="151"/>
              <w:shd w:val="clear" w:color="auto" w:fill="auto"/>
              <w:spacing w:after="234" w:line="240" w:lineRule="auto"/>
              <w:ind w:right="4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38100</wp:posOffset>
                  </wp:positionV>
                  <wp:extent cx="544830" cy="533400"/>
                  <wp:effectExtent l="19050" t="0" r="7620" b="0"/>
                  <wp:wrapThrough wrapText="bothSides">
                    <wp:wrapPolygon edited="0">
                      <wp:start x="-755" y="0"/>
                      <wp:lineTo x="-755" y="20829"/>
                      <wp:lineTo x="21902" y="20829"/>
                      <wp:lineTo x="21902" y="0"/>
                      <wp:lineTo x="-755" y="0"/>
                    </wp:wrapPolygon>
                  </wp:wrapThrough>
                  <wp:docPr id="1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:rsidR="00AD7128" w:rsidRPr="0094624D" w:rsidRDefault="0094624D" w:rsidP="0094624D">
            <w:pPr>
              <w:rPr>
                <w:rStyle w:val="122"/>
                <w:rFonts w:ascii="Times New Roman" w:hAnsi="Times New Roman" w:cs="Times New Roman"/>
                <w:b w:val="0"/>
                <w:bCs w:val="0"/>
                <w:smallCaps w:val="0"/>
                <w:sz w:val="16"/>
                <w:szCs w:val="16"/>
              </w:rPr>
            </w:pPr>
            <w:r w:rsidRPr="0094624D">
              <w:rPr>
                <w:rFonts w:ascii="Times New Roman" w:hAnsi="Times New Roman" w:cs="Times New Roman"/>
                <w:b/>
                <w:sz w:val="16"/>
                <w:szCs w:val="16"/>
              </w:rPr>
              <w:t>Помните:</w:t>
            </w:r>
            <w:r w:rsidRPr="0094624D">
              <w:rPr>
                <w:rFonts w:ascii="Times New Roman" w:hAnsi="Times New Roman" w:cs="Times New Roman"/>
                <w:sz w:val="16"/>
                <w:szCs w:val="16"/>
              </w:rPr>
              <w:t xml:space="preserve"> стоит обращать внимание не только на конкретную сумку, ящик или пакет. Внимания заслуживает что угодно необычное, из ряда вон выходящее. Например, вы заметили машину с какими-либо посторонними предметами под ней или внутри нее. Позвоните и дайте знать о вашей находке. Не проходите мимо, не думайте, что это вас не касается.</w:t>
            </w:r>
          </w:p>
        </w:tc>
      </w:tr>
      <w:tr w:rsidR="00AD7128" w:rsidRPr="0094624D" w:rsidTr="0094624D">
        <w:trPr>
          <w:trHeight w:val="740"/>
        </w:trPr>
        <w:tc>
          <w:tcPr>
            <w:tcW w:w="7905" w:type="dxa"/>
            <w:gridSpan w:val="2"/>
          </w:tcPr>
          <w:p w:rsidR="0094624D" w:rsidRDefault="0094624D" w:rsidP="0094624D">
            <w:pPr>
              <w:ind w:firstLine="4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D7128" w:rsidRPr="0094624D" w:rsidRDefault="0094624D" w:rsidP="0094624D">
            <w:pPr>
              <w:ind w:firstLine="459"/>
              <w:jc w:val="center"/>
              <w:rPr>
                <w:rStyle w:val="122"/>
                <w:rFonts w:ascii="Times New Roman" w:hAnsi="Times New Roman" w:cs="Times New Roman"/>
                <w:b w:val="0"/>
                <w:bCs w:val="0"/>
                <w:smallCaps w:val="0"/>
                <w:sz w:val="16"/>
                <w:szCs w:val="16"/>
              </w:rPr>
            </w:pPr>
            <w:r w:rsidRPr="0094624D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40" type="#_x0000_t176" style="position:absolute;left:0;text-align:left;margin-left:127.75pt;margin-top:23.4pt;width:123pt;height:63.85pt;z-index:251663360" fillcolor="#c00000">
                  <v:fill color2="fill lighten(0)" method="linear sigma" focus="100%" type="gradient"/>
                  <v:textbox style="mso-next-textbox:#_x0000_s1040">
                    <w:txbxContent>
                      <w:p w:rsidR="00AD7128" w:rsidRPr="00052E63" w:rsidRDefault="00AD7128" w:rsidP="00AD7128">
                        <w:pPr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 w:rsidRPr="00052E63">
                          <w:rPr>
                            <w:rFonts w:ascii="Arial Black" w:hAnsi="Arial Black"/>
                            <w:b/>
                          </w:rPr>
                          <w:t>(8332) 589-777 Телефон доверия УМВД</w:t>
                        </w:r>
                      </w:p>
                    </w:txbxContent>
                  </v:textbox>
                </v:shape>
              </w:pict>
            </w:r>
            <w:r w:rsidRPr="0094624D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53" type="#_x0000_t176" style="position:absolute;left:0;text-align:left;margin-left:268.45pt;margin-top:24.1pt;width:128.45pt;height:63.5pt;z-index:251678720" fillcolor="#c00000">
                  <v:textbox style="mso-next-textbox:#_x0000_s1053">
                    <w:txbxContent>
                      <w:p w:rsidR="00AD7128" w:rsidRPr="00052E63" w:rsidRDefault="00AD7128" w:rsidP="00AD7128">
                        <w:pPr>
                          <w:jc w:val="center"/>
                          <w:rPr>
                            <w:rFonts w:ascii="Arial Black" w:hAnsi="Arial Black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sz w:val="28"/>
                            <w:szCs w:val="28"/>
                          </w:rPr>
                          <w:t xml:space="preserve">112, </w:t>
                        </w:r>
                        <w:r w:rsidRPr="00052E63">
                          <w:rPr>
                            <w:rFonts w:ascii="Arial Black" w:hAnsi="Arial Black"/>
                            <w:b/>
                            <w:sz w:val="28"/>
                            <w:szCs w:val="28"/>
                          </w:rPr>
                          <w:t>2-19-55, 2-20-10  ЕДДС</w:t>
                        </w:r>
                      </w:p>
                      <w:p w:rsidR="00AD7128" w:rsidRPr="00AD7128" w:rsidRDefault="00AD7128" w:rsidP="00AD7128"/>
                    </w:txbxContent>
                  </v:textbox>
                </v:shape>
              </w:pict>
            </w:r>
            <w:r w:rsidRPr="0094624D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49" type="#_x0000_t176" style="position:absolute;left:0;text-align:left;margin-left:-4.25pt;margin-top:22.95pt;width:114.5pt;height:63.5pt;z-index:251671552" fillcolor="#c00000" strokecolor="black [3213]">
                  <v:textbox style="mso-next-textbox:#_x0000_s1049">
                    <w:txbxContent>
                      <w:p w:rsidR="00AD7128" w:rsidRPr="00052E63" w:rsidRDefault="00AD7128" w:rsidP="00566CF1">
                        <w:pPr>
                          <w:jc w:val="center"/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</w:pPr>
                        <w:r w:rsidRPr="00052E63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О</w:t>
                        </w:r>
                        <w:proofErr w:type="gramStart"/>
                        <w:r w:rsidRPr="00052E63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2</w:t>
                        </w:r>
                        <w:proofErr w:type="gramEnd"/>
                      </w:p>
                      <w:p w:rsidR="00AD7128" w:rsidRPr="00052E63" w:rsidRDefault="00AD7128" w:rsidP="00566CF1">
                        <w:pPr>
                          <w:jc w:val="center"/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</w:pPr>
                        <w:r w:rsidRPr="00052E63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ПОЛИЦИЯ</w:t>
                        </w:r>
                      </w:p>
                    </w:txbxContent>
                  </v:textbox>
                </v:shape>
              </w:pict>
            </w:r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www</w:t>
            </w:r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mvd</w:t>
            </w:r>
            <w:proofErr w:type="spellEnd"/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</w:rPr>
              <w:t>43@</w:t>
            </w:r>
            <w:proofErr w:type="spellStart"/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mvd</w:t>
            </w:r>
            <w:proofErr w:type="spellEnd"/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="00AD7128" w:rsidRPr="009462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66755E" w:rsidRPr="0094624D" w:rsidRDefault="0066755E" w:rsidP="0094624D">
      <w:pPr>
        <w:pStyle w:val="151"/>
        <w:shd w:val="clear" w:color="auto" w:fill="auto"/>
        <w:spacing w:after="234" w:line="240" w:lineRule="auto"/>
        <w:ind w:right="40"/>
        <w:jc w:val="both"/>
        <w:rPr>
          <w:rFonts w:ascii="Times New Roman" w:hAnsi="Times New Roman" w:cs="Times New Roman"/>
          <w:sz w:val="16"/>
          <w:szCs w:val="16"/>
        </w:rPr>
      </w:pPr>
    </w:p>
    <w:p w:rsidR="00566CF1" w:rsidRPr="0094624D" w:rsidRDefault="00566CF1" w:rsidP="0094624D">
      <w:pPr>
        <w:pStyle w:val="151"/>
        <w:shd w:val="clear" w:color="auto" w:fill="auto"/>
        <w:spacing w:after="0" w:line="240" w:lineRule="auto"/>
        <w:ind w:left="1800" w:right="180" w:firstLine="280"/>
        <w:rPr>
          <w:rFonts w:ascii="Times New Roman" w:hAnsi="Times New Roman" w:cs="Times New Roman"/>
          <w:sz w:val="16"/>
          <w:szCs w:val="16"/>
        </w:rPr>
      </w:pPr>
    </w:p>
    <w:p w:rsidR="0029301A" w:rsidRPr="0094624D" w:rsidRDefault="00566CF1" w:rsidP="0094624D">
      <w:pPr>
        <w:tabs>
          <w:tab w:val="left" w:pos="5534"/>
        </w:tabs>
        <w:rPr>
          <w:rFonts w:ascii="Times New Roman" w:hAnsi="Times New Roman" w:cs="Times New Roman"/>
          <w:sz w:val="16"/>
          <w:szCs w:val="16"/>
        </w:rPr>
      </w:pPr>
      <w:r w:rsidRPr="0094624D">
        <w:rPr>
          <w:rFonts w:ascii="Times New Roman" w:hAnsi="Times New Roman" w:cs="Times New Roman"/>
          <w:sz w:val="16"/>
          <w:szCs w:val="16"/>
        </w:rPr>
        <w:tab/>
      </w:r>
    </w:p>
    <w:sectPr w:rsidR="0029301A" w:rsidRPr="0094624D" w:rsidSect="00E420B6">
      <w:type w:val="continuous"/>
      <w:pgSz w:w="8390" w:h="11905"/>
      <w:pgMar w:top="568" w:right="310" w:bottom="142" w:left="2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E2266C"/>
    <w:rsid w:val="00042BD9"/>
    <w:rsid w:val="00052E63"/>
    <w:rsid w:val="000E4C92"/>
    <w:rsid w:val="001748FF"/>
    <w:rsid w:val="0029301A"/>
    <w:rsid w:val="00445568"/>
    <w:rsid w:val="00566CF1"/>
    <w:rsid w:val="006266D7"/>
    <w:rsid w:val="0066755E"/>
    <w:rsid w:val="006A552C"/>
    <w:rsid w:val="00785319"/>
    <w:rsid w:val="00901EB2"/>
    <w:rsid w:val="0094624D"/>
    <w:rsid w:val="00AD7128"/>
    <w:rsid w:val="00BB270E"/>
    <w:rsid w:val="00CE068E"/>
    <w:rsid w:val="00D21E07"/>
    <w:rsid w:val="00D82916"/>
    <w:rsid w:val="00E2266C"/>
    <w:rsid w:val="00E420B6"/>
    <w:rsid w:val="00EA5EBC"/>
    <w:rsid w:val="00FC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#c0000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16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2916"/>
    <w:rPr>
      <w:color w:val="000080"/>
      <w:u w:val="single"/>
    </w:rPr>
  </w:style>
  <w:style w:type="character" w:customStyle="1" w:styleId="14">
    <w:name w:val="Основной текст (14)_"/>
    <w:basedOn w:val="a0"/>
    <w:link w:val="141"/>
    <w:uiPriority w:val="99"/>
    <w:rsid w:val="00D82916"/>
    <w:rPr>
      <w:rFonts w:ascii="Tahoma" w:hAnsi="Tahoma" w:cs="Tahoma"/>
      <w:b/>
      <w:bCs/>
      <w:spacing w:val="0"/>
      <w:sz w:val="24"/>
      <w:szCs w:val="24"/>
    </w:rPr>
  </w:style>
  <w:style w:type="character" w:customStyle="1" w:styleId="140">
    <w:name w:val="Основной текст (14)"/>
    <w:basedOn w:val="14"/>
    <w:uiPriority w:val="99"/>
    <w:rsid w:val="00D82916"/>
  </w:style>
  <w:style w:type="character" w:customStyle="1" w:styleId="12">
    <w:name w:val="Заголовок №1 (2)_"/>
    <w:basedOn w:val="a0"/>
    <w:link w:val="121"/>
    <w:uiPriority w:val="99"/>
    <w:rsid w:val="00D82916"/>
    <w:rPr>
      <w:rFonts w:ascii="Tahoma" w:hAnsi="Tahoma" w:cs="Tahoma"/>
      <w:b/>
      <w:bCs/>
      <w:smallCaps/>
      <w:spacing w:val="0"/>
      <w:sz w:val="28"/>
      <w:szCs w:val="28"/>
    </w:rPr>
  </w:style>
  <w:style w:type="character" w:customStyle="1" w:styleId="120">
    <w:name w:val="Заголовок №1 (2)"/>
    <w:basedOn w:val="12"/>
    <w:uiPriority w:val="99"/>
    <w:rsid w:val="00D82916"/>
  </w:style>
  <w:style w:type="character" w:customStyle="1" w:styleId="15">
    <w:name w:val="Основной текст (15)_"/>
    <w:basedOn w:val="a0"/>
    <w:link w:val="151"/>
    <w:uiPriority w:val="99"/>
    <w:rsid w:val="00D82916"/>
    <w:rPr>
      <w:rFonts w:ascii="Tahoma" w:hAnsi="Tahoma" w:cs="Tahoma"/>
      <w:b/>
      <w:bCs/>
      <w:spacing w:val="0"/>
      <w:sz w:val="15"/>
      <w:szCs w:val="15"/>
    </w:rPr>
  </w:style>
  <w:style w:type="character" w:customStyle="1" w:styleId="150">
    <w:name w:val="Основной текст (15)"/>
    <w:basedOn w:val="15"/>
    <w:uiPriority w:val="99"/>
    <w:rsid w:val="00D82916"/>
  </w:style>
  <w:style w:type="character" w:customStyle="1" w:styleId="143">
    <w:name w:val="Основной текст (14)3"/>
    <w:basedOn w:val="14"/>
    <w:uiPriority w:val="99"/>
    <w:rsid w:val="00D82916"/>
  </w:style>
  <w:style w:type="character" w:customStyle="1" w:styleId="3">
    <w:name w:val="Основной текст (3)_"/>
    <w:basedOn w:val="a0"/>
    <w:link w:val="30"/>
    <w:uiPriority w:val="99"/>
    <w:rsid w:val="00D82916"/>
    <w:rPr>
      <w:rFonts w:ascii="Tahoma" w:hAnsi="Tahoma" w:cs="Tahoma"/>
      <w:spacing w:val="0"/>
      <w:sz w:val="19"/>
      <w:szCs w:val="19"/>
    </w:rPr>
  </w:style>
  <w:style w:type="character" w:customStyle="1" w:styleId="314pt">
    <w:name w:val="Основной текст (3) + 14 pt"/>
    <w:aliases w:val="Полужирный,Малые прописные"/>
    <w:basedOn w:val="3"/>
    <w:uiPriority w:val="99"/>
    <w:rsid w:val="00D82916"/>
    <w:rPr>
      <w:b/>
      <w:bCs/>
      <w:smallCaps/>
      <w:sz w:val="28"/>
      <w:szCs w:val="28"/>
    </w:rPr>
  </w:style>
  <w:style w:type="character" w:customStyle="1" w:styleId="153">
    <w:name w:val="Основной текст (15)3"/>
    <w:basedOn w:val="15"/>
    <w:uiPriority w:val="99"/>
    <w:rsid w:val="00D82916"/>
  </w:style>
  <w:style w:type="character" w:customStyle="1" w:styleId="142">
    <w:name w:val="Основной текст (14)2"/>
    <w:basedOn w:val="14"/>
    <w:uiPriority w:val="99"/>
    <w:rsid w:val="00D82916"/>
  </w:style>
  <w:style w:type="character" w:customStyle="1" w:styleId="122">
    <w:name w:val="Заголовок №1 (2)2"/>
    <w:basedOn w:val="12"/>
    <w:uiPriority w:val="99"/>
    <w:rsid w:val="00D82916"/>
  </w:style>
  <w:style w:type="character" w:customStyle="1" w:styleId="152">
    <w:name w:val="Основной текст (15)2"/>
    <w:basedOn w:val="15"/>
    <w:uiPriority w:val="99"/>
    <w:rsid w:val="00D82916"/>
  </w:style>
  <w:style w:type="paragraph" w:customStyle="1" w:styleId="141">
    <w:name w:val="Основной текст (14)1"/>
    <w:basedOn w:val="a"/>
    <w:link w:val="14"/>
    <w:uiPriority w:val="99"/>
    <w:rsid w:val="00D82916"/>
    <w:pPr>
      <w:shd w:val="clear" w:color="auto" w:fill="FFFFFF"/>
      <w:spacing w:line="336" w:lineRule="exact"/>
      <w:jc w:val="center"/>
    </w:pPr>
    <w:rPr>
      <w:rFonts w:ascii="Tahoma" w:hAnsi="Tahoma" w:cs="Tahoma"/>
      <w:b/>
      <w:bCs/>
      <w:color w:val="auto"/>
    </w:rPr>
  </w:style>
  <w:style w:type="paragraph" w:customStyle="1" w:styleId="121">
    <w:name w:val="Заголовок №1 (2)1"/>
    <w:basedOn w:val="a"/>
    <w:link w:val="12"/>
    <w:uiPriority w:val="99"/>
    <w:rsid w:val="00D82916"/>
    <w:pPr>
      <w:shd w:val="clear" w:color="auto" w:fill="FFFFFF"/>
      <w:spacing w:line="216" w:lineRule="exact"/>
      <w:outlineLvl w:val="0"/>
    </w:pPr>
    <w:rPr>
      <w:rFonts w:ascii="Tahoma" w:hAnsi="Tahoma" w:cs="Tahoma"/>
      <w:b/>
      <w:bCs/>
      <w:smallCaps/>
      <w:color w:val="auto"/>
      <w:sz w:val="28"/>
      <w:szCs w:val="28"/>
    </w:rPr>
  </w:style>
  <w:style w:type="paragraph" w:customStyle="1" w:styleId="151">
    <w:name w:val="Основной текст (15)1"/>
    <w:basedOn w:val="a"/>
    <w:link w:val="15"/>
    <w:uiPriority w:val="99"/>
    <w:rsid w:val="00D82916"/>
    <w:pPr>
      <w:shd w:val="clear" w:color="auto" w:fill="FFFFFF"/>
      <w:spacing w:after="240" w:line="216" w:lineRule="exact"/>
    </w:pPr>
    <w:rPr>
      <w:rFonts w:ascii="Tahoma" w:hAnsi="Tahoma" w:cs="Tahoma"/>
      <w:b/>
      <w:bCs/>
      <w:color w:val="auto"/>
      <w:sz w:val="15"/>
      <w:szCs w:val="15"/>
    </w:rPr>
  </w:style>
  <w:style w:type="paragraph" w:customStyle="1" w:styleId="30">
    <w:name w:val="Основной текст (3)"/>
    <w:basedOn w:val="a"/>
    <w:link w:val="3"/>
    <w:uiPriority w:val="99"/>
    <w:rsid w:val="00D82916"/>
    <w:pPr>
      <w:shd w:val="clear" w:color="auto" w:fill="FFFFFF"/>
      <w:spacing w:before="240" w:line="240" w:lineRule="atLeast"/>
    </w:pPr>
    <w:rPr>
      <w:rFonts w:ascii="Tahoma" w:hAnsi="Tahoma" w:cs="Tahoma"/>
      <w:color w:val="auto"/>
      <w:sz w:val="19"/>
      <w:szCs w:val="19"/>
    </w:rPr>
  </w:style>
  <w:style w:type="table" w:styleId="a4">
    <w:name w:val="Table Grid"/>
    <w:basedOn w:val="a1"/>
    <w:uiPriority w:val="59"/>
    <w:rsid w:val="00E42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66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2016-05-23T08:20:00Z</dcterms:created>
  <dcterms:modified xsi:type="dcterms:W3CDTF">2016-05-23T10:59:00Z</dcterms:modified>
</cp:coreProperties>
</file>